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00"/>
        <w:gridCol w:w="2564"/>
        <w:gridCol w:w="14333"/>
        <w:gridCol w:w="12223"/>
        <w:gridCol w:w="146"/>
        <w:gridCol w:w="146"/>
        <w:gridCol w:w="146"/>
        <w:gridCol w:w="146"/>
        <w:gridCol w:w="146"/>
        <w:gridCol w:w="146"/>
      </w:tblGrid>
      <w:tr w:rsidR="000345F2" w:rsidRPr="000345F2" w:rsidTr="00385AE2">
        <w:trPr>
          <w:gridAfter w:val="1"/>
          <w:wAfter w:w="146" w:type="dxa"/>
          <w:trHeight w:val="577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       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       NÁVRH NA</w:t>
            </w: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                 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0345F2" w:rsidRPr="00385AE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ZÁVĚREČNÝ ÚČET </w:t>
            </w:r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</w:t>
            </w:r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  <w:p w:rsid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 Obec Sruby</w:t>
            </w:r>
          </w:p>
          <w:p w:rsidR="00385AE2" w:rsidRPr="00385AE2" w:rsidRDefault="00385AE2" w:rsidP="00034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IČO: 00279544</w:t>
            </w:r>
          </w:p>
        </w:tc>
      </w:tr>
      <w:tr w:rsidR="000345F2" w:rsidRPr="000345F2" w:rsidTr="00385AE2">
        <w:trPr>
          <w:gridAfter w:val="1"/>
          <w:wAfter w:w="146" w:type="dxa"/>
          <w:trHeight w:val="36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345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385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345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345F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385AE2" w:rsidRPr="000345F2" w:rsidTr="00385AE2">
        <w:trPr>
          <w:gridAfter w:val="1"/>
          <w:wAfter w:w="146" w:type="dxa"/>
          <w:trHeight w:val="300"/>
        </w:trPr>
        <w:tc>
          <w:tcPr>
            <w:tcW w:w="3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AE2" w:rsidRPr="000345F2" w:rsidRDefault="00385AE2" w:rsidP="00034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trHeight w:val="300"/>
        </w:trPr>
        <w:tc>
          <w:tcPr>
            <w:tcW w:w="3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385AE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Souhrnný přehled hospodaření za rok 2018 - textová část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385AE2">
        <w:trPr>
          <w:trHeight w:val="300"/>
        </w:trPr>
        <w:tc>
          <w:tcPr>
            <w:tcW w:w="3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II. Hospodaření obce Sruby - tabulková část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 Plnění rozpočtu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1.1. Běžný rozpočet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1.2. Kapitálový rozpočet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2. Rozpočtové hospodaření  PŘIJMY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2.1. Daňové příjmy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2.2. Sdílené daně po měsících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 Rozpočtové hospodaření - VÝDAJE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3.1. Agregované výdaje dle cílových oblastí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3.2. Závazné ukazatele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4. Skutečné příjmy a výdaje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5. Financování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6.Monitoring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7. Pohledávky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8. Závazky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9. Stav úvěrů a půjček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10. Účty a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10.1. Jmění,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upravující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položky a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10.2. Peněžní a ostatní fondy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11. Stavy na běžných účtech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 Přehled dotací poskytnutých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rozpočty  a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státními fondy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12.1. Přehled přijatých dotací ze státního rozpočtu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12.2. Přehled přijatých dotací od státních fondů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62774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12.3. P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řehled přijatých dotací z rozpočtu krajů </w:t>
            </w:r>
            <w:proofErr w:type="gramStart"/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obcí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,DSO</w:t>
            </w:r>
            <w:proofErr w:type="gramEnd"/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převody z vlastních fondů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13. Majetek k 31.12.2018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14. Podíly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.1. Podíl pohledávek na rozpočtu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14.2. Podíl závazků na rozpočtu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Přílohy: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Zpráva o výsledku hospodaření obce Sruby za rok 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Rozvaha sestavená ke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dni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VZZ sestavený ke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dni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účetní závěrky ke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dni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Výkaz pro hodnocení plnění rozpočtu Územních samosprávních celků, Regionálních rad 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a Dobrovolných svazků obcí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(FIN 2-12 M) sestavený ke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dni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12.2018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Údaje o hospodaření s majetkem- Inventarizační zpráva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85AE2" w:rsidRDefault="00385AE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85AE2" w:rsidRPr="000345F2" w:rsidRDefault="00385AE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Podkladem pro vypracování Závěrečného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účtu  obce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Sruby  jsou roční  účetní a finanční výkazy ,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případně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stavy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podrozvahových  účtech, doplněné o stručné  a výstižné hodnocení ostatních oblastí,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 účetních výkazů nelze zjistit.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sestavování rozpočtu na rok 2018 byly naplánované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>dvě investiční akce. Jednou z nich bylo vybudování parkovací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naplánováno  několik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investičních akcí.  Jednou z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nich  byla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výstavba  parkovací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plochy u budovy sokolovy. Tato plocha by měla sloužit veřejnosti především při různých sportovních a kulturních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akcích.  Na tuto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akci  b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>yla</w:t>
            </w:r>
            <w:proofErr w:type="gramEnd"/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poskytnuta  dotace z Program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obnovy venkova  ve celkové výši 120 000 Kč.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Náklady na vybudování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parkoviště  byly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celkem 1 313 843 Kč.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Dalším plánem pro rok 2018 byl nákup komunální techniky pro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využití  při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údržbě veřejné zeleně v obci.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červnu byl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zakoupen  traktor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John Deere, hydraulický sklopný v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>le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,mezinápravové žací ústrojí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>, a ostatní příslušenství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náklady na zařízení byly 1 333 496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Kč .</w:t>
            </w:r>
            <w:proofErr w:type="gramEnd"/>
          </w:p>
          <w:p w:rsidR="007241C5" w:rsidRPr="000345F2" w:rsidRDefault="007241C5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roce 2018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proběhly  volby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to v lednu volby prezidenta republiky (ÚZ 98008) a v říjnu volby 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C5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1/3 Senátu Parlamentu České republiky a zastupitelstev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obcí  (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ÚZ 98187).</w:t>
            </w:r>
            <w:r w:rsidR="00C90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tyto volby byla poskytnuta </w:t>
            </w:r>
          </w:p>
          <w:p w:rsidR="007241C5" w:rsidRDefault="007241C5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Dotace v celkové výši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52  946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.</w:t>
            </w:r>
          </w:p>
          <w:p w:rsidR="000345F2" w:rsidRPr="000345F2" w:rsidRDefault="000345F2" w:rsidP="0072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24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7241C5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72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této  částky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bylo vyčerpáno  na uznatelné výdaje spojené </w:t>
            </w:r>
            <w:r w:rsidR="00CF62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konáním voleb celkem  45 590,10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 rámci souhrnného dotačního vztahu bylo v roce 2018 poskytnut  příspěvek na výkon státní správy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ve výši 117 500 Kč.</w:t>
            </w:r>
          </w:p>
          <w:p w:rsidR="003C4B28" w:rsidRPr="000345F2" w:rsidRDefault="003C4B2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Financování provedených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akcí  a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projektů 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>bylo vždy bez použití úvěrů, půj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ček nebo výpomoci.  V tomto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ohledu je obe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Sruby k </w:t>
            </w:r>
            <w:proofErr w:type="gramStart"/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31.12.2018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>nezatížena</w:t>
            </w:r>
            <w:proofErr w:type="gramEnd"/>
            <w:r w:rsidR="003C4B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:rsidR="003C4B28" w:rsidRPr="000345F2" w:rsidRDefault="003C4B2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Hospodaření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obce  bylo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předmětem kontroly finančního výboru - oddělení přezkumu Pardubického kraje.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Dílčí přezkoumání bylo provedeno dne 14.1.2019 a dne 7.5.2019 se uskutečnilo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konečné  přezkoumání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předáním závěrečného protokolu. Při přezkoumání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hosp</w:t>
            </w:r>
            <w:r w:rsidR="004004D4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daření nebyly </w:t>
            </w:r>
            <w:proofErr w:type="gramStart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zjištěny  chyby</w:t>
            </w:r>
            <w:proofErr w:type="gramEnd"/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nedostatky.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A26898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</w:t>
            </w:r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et v plném znění je k nahlédnutí na Obecním </w:t>
            </w:r>
            <w:proofErr w:type="gramStart"/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úřadě  Sruby</w:t>
            </w:r>
            <w:proofErr w:type="gramEnd"/>
            <w:r w:rsidR="000345F2"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úřední dny: PO 14.00-17.00 hod.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</w:t>
            </w:r>
            <w:r w:rsidR="001B7F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 </w:t>
            </w:r>
            <w:r w:rsidR="002115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08.00-11.00 hod.</w:t>
            </w: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46A23" w:rsidRPr="000345F2" w:rsidRDefault="00C46A23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Vyvěšeno na úře</w:t>
            </w:r>
            <w:r w:rsidR="0065796D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0345F2">
              <w:rPr>
                <w:rFonts w:ascii="Calibri" w:eastAsia="Times New Roman" w:hAnsi="Calibri" w:cs="Calibri"/>
                <w:color w:val="000000"/>
                <w:lang w:eastAsia="cs-CZ"/>
              </w:rPr>
              <w:t>ní desce:</w:t>
            </w:r>
            <w:r w:rsidR="001B7F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46A23">
              <w:rPr>
                <w:rFonts w:ascii="Calibri" w:eastAsia="Times New Roman" w:hAnsi="Calibri" w:cs="Calibri"/>
                <w:color w:val="000000"/>
                <w:lang w:eastAsia="cs-CZ"/>
              </w:rPr>
              <w:t>20.5.2019</w:t>
            </w:r>
          </w:p>
          <w:p w:rsidR="00385AE2" w:rsidRDefault="00385AE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Svěšeno z úřední desky:</w:t>
            </w:r>
          </w:p>
          <w:p w:rsidR="0065796D" w:rsidRPr="000345F2" w:rsidRDefault="0065796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65796D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5F2" w:rsidRPr="000345F2" w:rsidTr="007241C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345F2" w:rsidRPr="000345F2" w:rsidRDefault="000345F2" w:rsidP="0003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2718" w:rsidRDefault="00272718">
      <w:bookmarkStart w:id="0" w:name="_GoBack"/>
      <w:bookmarkEnd w:id="0"/>
    </w:p>
    <w:sectPr w:rsidR="00272718" w:rsidSect="00123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F2"/>
    <w:rsid w:val="000345F2"/>
    <w:rsid w:val="00123102"/>
    <w:rsid w:val="001B7F50"/>
    <w:rsid w:val="002115A4"/>
    <w:rsid w:val="00272718"/>
    <w:rsid w:val="00385AE2"/>
    <w:rsid w:val="003C4B28"/>
    <w:rsid w:val="004004D4"/>
    <w:rsid w:val="0062774D"/>
    <w:rsid w:val="0065796D"/>
    <w:rsid w:val="007241C5"/>
    <w:rsid w:val="007A133A"/>
    <w:rsid w:val="00A26898"/>
    <w:rsid w:val="00C46A23"/>
    <w:rsid w:val="00C903A7"/>
    <w:rsid w:val="00C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A713"/>
  <w15:chartTrackingRefBased/>
  <w15:docId w15:val="{0BC90D33-44BC-4B86-801D-5A234E5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5</cp:revision>
  <cp:lastPrinted>2019-05-20T11:37:00Z</cp:lastPrinted>
  <dcterms:created xsi:type="dcterms:W3CDTF">2019-05-20T09:42:00Z</dcterms:created>
  <dcterms:modified xsi:type="dcterms:W3CDTF">2019-05-20T11:37:00Z</dcterms:modified>
</cp:coreProperties>
</file>